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320"/>
        <w:rPr>
          <w:rFonts w:hint="eastAsia" w:ascii="仿宋" w:hAnsi="仿宋" w:eastAsia="仿宋"/>
          <w:b/>
          <w:color w:val="auto"/>
          <w:kern w:val="2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color w:val="auto"/>
          <w:kern w:val="2"/>
          <w:sz w:val="32"/>
          <w:szCs w:val="32"/>
          <w:highlight w:val="none"/>
        </w:rPr>
        <w:t>入库承诺书</w:t>
      </w:r>
    </w:p>
    <w:p>
      <w:pPr>
        <w:spacing w:line="580" w:lineRule="exact"/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江西萍乡建工集团有限公司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我公司自愿申请加入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江西萍乡建工集团有限公司2024年度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工程专业承包供应商、施工劳务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、服务供应商预选库，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并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经资格审查合格并成功入库，我公司郑重承诺：</w:t>
      </w:r>
    </w:p>
    <w:p>
      <w:pPr>
        <w:pStyle w:val="2"/>
        <w:ind w:firstLine="320"/>
        <w:jc w:val="left"/>
        <w:rPr>
          <w:rFonts w:hint="eastAsia"/>
          <w:color w:val="auto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 一、在库期间严格遵守《中华人民共和国招标投标法》及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《江西萍乡建工集团有限公司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供应商管理办法》等有关规定，坚守公平竞争，诚信经营的原则，并严格遵守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江西萍乡建工集团有限公司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的采购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管理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要求。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二、保证所提供的经营资质是合法、齐全与有效的。遵守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江西萍乡建工集团有限公司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采购管理相关规定，保证承接资质范围内工程项目的可靠及安全，接受有关部门的监督、管理。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三、保证所承接的工程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或服务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项目符合国家标准或行业标准，按照行业管理要求配备相应的工程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或服务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技术人员和设备，指定项目负责人、确保施工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或服务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设施设备配置标准，保证达到工程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或服务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质量要求，同时做到主动服务。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四、保证及时响应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江西萍乡建工集团有限公司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的采购要求，在规定的时间作出报价，不参与串标、围标或其它不正当竞争行为。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五、保证中标后在规定时间内及时签订合同，并及时履行合同条款，保质、保量、按时完成所承接的项目，承诺不将中标项目转让或分包给他人。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六、保证不泄露通过参与交易活动获取的秘密；不散布不利于采购项目公平、公正实施的有关言论；不以任何不正当手段去诋毁、排挤其他供应商。 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七、保证在承接工程项目活动过程中，不向招标人和评标委员会成员行贿以牟取中标；保证不向工作人员行贿等非法活动。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八、保证按照规定及时支付农民工工资，不拖欠农民工工资。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九、保证在施工过程中严格遵守安全和质量管理规定，一旦发生一般安全及质量事故，我单位愿意承担一切由此造成的损失。</w:t>
      </w:r>
    </w:p>
    <w:p>
      <w:pPr>
        <w:pStyle w:val="2"/>
        <w:ind w:firstLine="643" w:firstLineChars="200"/>
        <w:jc w:val="both"/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十、外省企业进赣备案承诺：我司为江西省外企业，承诺在入库公示结束后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20个日历日内完成进赣备案手续，未在上述时间内完成备案手续的，招标人有权取消我司入库资格。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我公司声明：本承诺书中内容为我方慎重考虑后作出的承诺，为我方真实意思表示，不可撤销。如果我公司不遵守上述承诺，自愿退库并接受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江西萍乡建工集团有限公司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处罚。本承诺书自我方签署之日起生效。</w:t>
      </w:r>
    </w:p>
    <w:p>
      <w:pPr>
        <w:pStyle w:val="2"/>
        <w:ind w:firstLine="32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spacing w:line="560" w:lineRule="exact"/>
        <w:ind w:right="118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申请人（单位公章）：</w:t>
      </w:r>
    </w:p>
    <w:p>
      <w:pPr>
        <w:spacing w:line="560" w:lineRule="exact"/>
        <w:ind w:right="560"/>
        <w:jc w:val="righ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法定代表人签字（或盖章）：</w:t>
      </w:r>
    </w:p>
    <w:p>
      <w:pPr>
        <w:spacing w:after="240" w:line="560" w:lineRule="exact"/>
        <w:jc w:val="right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日  期：  年  月  日</w:t>
      </w:r>
    </w:p>
    <w:p>
      <w:pPr>
        <w:spacing w:line="560" w:lineRule="exact"/>
        <w:jc w:val="both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bCs/>
          <w:color w:val="auto"/>
          <w:highlight w:val="none"/>
        </w:rPr>
        <w:br w:type="page"/>
      </w:r>
      <w:r>
        <w:rPr>
          <w:rFonts w:hint="eastAsia" w:ascii="仿宋" w:hAnsi="仿宋" w:eastAsia="仿宋" w:cs="仿宋"/>
          <w:bCs/>
          <w:color w:val="auto"/>
          <w:highlight w:val="none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诚信承诺函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宋体"/>
          <w:b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江西萍乡建工集团有限公司</w:t>
      </w:r>
      <w:r>
        <w:rPr>
          <w:rFonts w:hint="eastAsia" w:ascii="仿宋" w:hAnsi="仿宋" w:eastAsia="仿宋" w:cs="宋体"/>
          <w:color w:val="auto"/>
          <w:sz w:val="32"/>
          <w:szCs w:val="32"/>
          <w:highlight w:val="none"/>
          <w:lang w:val="zh-CN"/>
        </w:rPr>
        <w:t>：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宋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32"/>
          <w:szCs w:val="32"/>
          <w:highlight w:val="none"/>
          <w:lang w:val="zh-CN"/>
        </w:rPr>
        <w:t>根据贵方关于</w:t>
      </w:r>
      <w:r>
        <w:rPr>
          <w:rFonts w:hint="eastAsia" w:ascii="仿宋" w:hAnsi="仿宋" w:eastAsia="仿宋" w:cs="宋体"/>
          <w:bCs/>
          <w:color w:val="auto"/>
          <w:sz w:val="32"/>
          <w:szCs w:val="32"/>
          <w:highlight w:val="none"/>
          <w:lang w:eastAsia="zh-CN"/>
        </w:rPr>
        <w:t>江西萍乡建工集团有限公司2024年度工程专业承包供应商、施工劳务</w:t>
      </w:r>
      <w:r>
        <w:rPr>
          <w:rFonts w:hint="eastAsia" w:ascii="仿宋" w:hAnsi="仿宋" w:eastAsia="仿宋" w:cs="宋体"/>
          <w:bCs/>
          <w:color w:val="auto"/>
          <w:sz w:val="32"/>
          <w:szCs w:val="32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宋体"/>
          <w:bCs/>
          <w:color w:val="auto"/>
          <w:sz w:val="32"/>
          <w:szCs w:val="32"/>
          <w:highlight w:val="none"/>
          <w:lang w:eastAsia="zh-CN"/>
        </w:rPr>
        <w:t>、服务供应商</w:t>
      </w:r>
      <w:r>
        <w:rPr>
          <w:rFonts w:hint="eastAsia" w:ascii="仿宋" w:hAnsi="仿宋" w:eastAsia="仿宋" w:cs="宋体"/>
          <w:bCs/>
          <w:color w:val="auto"/>
          <w:sz w:val="32"/>
          <w:szCs w:val="32"/>
          <w:highlight w:val="none"/>
          <w:lang w:val="en-US" w:eastAsia="zh-CN"/>
        </w:rPr>
        <w:t>入库注册资料</w:t>
      </w:r>
      <w:r>
        <w:rPr>
          <w:rFonts w:hint="eastAsia" w:ascii="仿宋" w:hAnsi="仿宋" w:eastAsia="仿宋" w:cs="宋体"/>
          <w:color w:val="auto"/>
          <w:sz w:val="32"/>
          <w:szCs w:val="32"/>
          <w:highlight w:val="none"/>
          <w:lang w:val="zh-CN"/>
        </w:rPr>
        <w:t>我方作出以下承诺：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宋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32"/>
          <w:szCs w:val="32"/>
          <w:highlight w:val="none"/>
          <w:lang w:val="zh-CN"/>
        </w:rPr>
        <w:t>我方提供的入库申请材料都真实有效，如提供虚假材料，无条件退库，并同意接受贵方及相关管理部门的处罚。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宋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32"/>
          <w:szCs w:val="32"/>
          <w:highlight w:val="none"/>
          <w:lang w:val="zh-CN"/>
        </w:rPr>
        <w:t>特此承诺！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宋体"/>
          <w:color w:val="auto"/>
          <w:sz w:val="32"/>
          <w:szCs w:val="32"/>
          <w:highlight w:val="none"/>
          <w:lang w:val="zh-CN"/>
        </w:rPr>
      </w:pPr>
    </w:p>
    <w:p>
      <w:pPr>
        <w:spacing w:line="360" w:lineRule="auto"/>
        <w:jc w:val="right"/>
        <w:rPr>
          <w:rFonts w:ascii="仿宋" w:hAnsi="仿宋" w:eastAsia="仿宋" w:cs="宋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zh-CN"/>
        </w:rPr>
        <w:t>申请人名称：（盖章）</w:t>
      </w:r>
    </w:p>
    <w:p>
      <w:pPr>
        <w:widowControl/>
        <w:jc w:val="right"/>
        <w:rPr>
          <w:rFonts w:ascii="仿宋" w:hAnsi="仿宋" w:eastAsia="仿宋" w:cs="宋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32"/>
          <w:szCs w:val="32"/>
          <w:highlight w:val="none"/>
          <w:lang w:val="zh-CN"/>
        </w:rPr>
        <w:t>日    期：2024年     月    日</w:t>
      </w:r>
    </w:p>
    <w:p/>
    <w:sectPr>
      <w:pgSz w:w="11907" w:h="16840"/>
      <w:pgMar w:top="2098" w:right="1474" w:bottom="1984" w:left="1417" w:header="851" w:footer="992" w:gutter="0"/>
      <w:pgNumType w:start="3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YTEyMmVmOGVjMDE1NmYwMmZlZDlhZjdiMDczOWEifQ=="/>
    <w:docVar w:name="KSO_WPS_MARK_KEY" w:val="18da29fd-b0b5-42b3-8188-8e92484cb1fc"/>
  </w:docVars>
  <w:rsids>
    <w:rsidRoot w:val="00000000"/>
    <w:rsid w:val="368F5EE1"/>
    <w:rsid w:val="3F5A670C"/>
    <w:rsid w:val="6F77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99"/>
    <w:pPr>
      <w:jc w:val="center"/>
    </w:pPr>
    <w:rPr>
      <w:rFonts w:ascii="方正大黑简体" w:eastAsia="方正大黑简体"/>
      <w:kern w:val="44"/>
      <w:position w:val="6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2022-07-21T09:59:00Z</dcterms:created>
  <dc:creator>Administrator</dc:creator>
  <cp:lastModifiedBy>波比的布鲁托</cp:lastModifiedBy>
  <dcterms:modified xsi:type="dcterms:W3CDTF">2024-07-30T08:21:08Z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0C00F4F447784C6A8B7AE66EC20C3129</vt:lpwstr>
  </property>
</Properties>
</file>