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599AE55A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eastAsia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湘东区供销社烟花爆竹仓库建设项目</w:t>
            </w:r>
          </w:p>
          <w:p w14:paraId="2AB91422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混凝土采购</w:t>
            </w:r>
            <w:bookmarkStart w:id="0" w:name="_GoBack"/>
            <w:bookmarkEnd w:id="0"/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04A2AD2B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2025-08-19T01:47:51Z</dcterms:created>
  <dc:creator>Administrator</dc:creator>
  <cp:lastModifiedBy>sooyaaa_</cp:lastModifiedBy>
  <dcterms:modified xsi:type="dcterms:W3CDTF">2025-08-19T01:48:14Z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eyJoZGlkIjoiMTRkNzEzNTE1Mzc1ZGY0NzA1MGI0MTI2NmY5NzViN2YiLCJ1c2VySWQiOiI2OTUxODY2MjkifQ==</vt:lpwstr>
  </property>
  <property fmtid="{D5CDD505-2E9C-101B-9397-08002B2CF9AE}" pid="4" name="ICV">
    <vt:lpwstr>6DFFEC6E3FB64DCAB305791BF76BC8C8_12</vt:lpwstr>
  </property>
</Properties>
</file>